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B6F94">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562" w:firstLineChars="200"/>
        <w:jc w:val="center"/>
        <w:textAlignment w:val="auto"/>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en-US" w:eastAsia="zh-CN"/>
        </w:rPr>
        <w:t>泸州和达包装制品有限公司</w:t>
      </w:r>
    </w:p>
    <w:p w14:paraId="621C5600">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562" w:firstLineChars="200"/>
        <w:jc w:val="center"/>
        <w:textAlignment w:val="auto"/>
        <w:outlineLvl w:val="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瓶盖生产线建设项目</w:t>
      </w:r>
    </w:p>
    <w:p w14:paraId="730743BB">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562" w:firstLineChars="200"/>
        <w:jc w:val="center"/>
        <w:textAlignment w:val="auto"/>
        <w:outlineLvl w:val="0"/>
        <w:rPr>
          <w:rFonts w:hint="eastAsia" w:ascii="宋体" w:hAnsi="宋体" w:eastAsia="宋体" w:cs="宋体"/>
          <w:b/>
          <w:bCs/>
          <w:color w:val="auto"/>
          <w:sz w:val="28"/>
          <w:szCs w:val="28"/>
        </w:rPr>
      </w:pPr>
      <w:r>
        <w:rPr>
          <w:rFonts w:hint="eastAsia" w:ascii="宋体" w:hAnsi="宋体" w:eastAsia="宋体" w:cs="宋体"/>
          <w:b/>
          <w:color w:val="auto"/>
          <w:kern w:val="0"/>
          <w:sz w:val="28"/>
          <w:szCs w:val="28"/>
          <w:lang w:val="en-US" w:eastAsia="zh-CN"/>
        </w:rPr>
        <w:t>其他需要说明的事项</w:t>
      </w:r>
    </w:p>
    <w:p w14:paraId="38399B6C">
      <w:pPr>
        <w:pStyle w:val="5"/>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rPr>
          <w:rFonts w:hint="eastAsia" w:ascii="宋体" w:hAnsi="宋体" w:eastAsia="宋体" w:cs="宋体"/>
          <w:color w:val="auto"/>
        </w:rPr>
      </w:pPr>
      <w:r>
        <w:rPr>
          <w:rFonts w:hint="eastAsia" w:ascii="宋体" w:hAnsi="宋体" w:eastAsia="宋体" w:cs="宋体"/>
          <w:color w:val="auto"/>
          <w:spacing w:val="-12"/>
        </w:rPr>
        <w:t>根据《建设项目竣工环境保护验收暂行办法》</w:t>
      </w:r>
      <w:r>
        <w:rPr>
          <w:rFonts w:hint="eastAsia" w:ascii="宋体" w:hAnsi="宋体" w:eastAsia="宋体" w:cs="宋体"/>
          <w:color w:val="auto"/>
          <w:spacing w:val="-18"/>
        </w:rPr>
        <w:t>，“其他需要说明的事项”中应</w:t>
      </w:r>
      <w:r>
        <w:rPr>
          <w:rFonts w:hint="eastAsia" w:ascii="宋体" w:hAnsi="宋体" w:eastAsia="宋体" w:cs="宋体"/>
          <w:color w:val="auto"/>
          <w:spacing w:val="-4"/>
        </w:rPr>
        <w:t>当如实记载环境保护设施设计、施工和验收过程简况、环境影响报告</w:t>
      </w:r>
      <w:r>
        <w:rPr>
          <w:rFonts w:hint="eastAsia" w:ascii="宋体" w:hAnsi="宋体" w:eastAsia="宋体" w:cs="宋体"/>
          <w:color w:val="auto"/>
          <w:spacing w:val="-4"/>
          <w:lang w:val="en-US" w:eastAsia="zh-CN"/>
        </w:rPr>
        <w:t>表</w:t>
      </w:r>
      <w:r>
        <w:rPr>
          <w:rFonts w:hint="eastAsia" w:ascii="宋体" w:hAnsi="宋体" w:eastAsia="宋体" w:cs="宋体"/>
          <w:color w:val="auto"/>
          <w:spacing w:val="-16"/>
        </w:rPr>
        <w:t>及</w:t>
      </w:r>
      <w:r>
        <w:rPr>
          <w:rFonts w:hint="eastAsia" w:ascii="宋体" w:hAnsi="宋体" w:eastAsia="宋体" w:cs="宋体"/>
          <w:color w:val="auto"/>
        </w:rPr>
        <w:t>其审批部门审批决定中提出的除环境保护设施外的其他环境保护对策措施的实施情况，以及整改工作情况等。现将其他需要说明的事项梳理如下：</w:t>
      </w:r>
    </w:p>
    <w:p w14:paraId="3ED301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1环境保护设施设计、施工和验收过程简况</w:t>
      </w:r>
    </w:p>
    <w:p w14:paraId="0F7533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1.1设计简况</w:t>
      </w:r>
    </w:p>
    <w:p w14:paraId="0B440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eastAsia="zh-CN"/>
        </w:rPr>
        <w:t>本项目的建设严格按照环境影响评价报告书的要求开展</w:t>
      </w:r>
      <w:r>
        <w:rPr>
          <w:rFonts w:hint="eastAsia" w:ascii="宋体" w:hAnsi="宋体" w:eastAsia="宋体" w:cs="宋体"/>
          <w:color w:val="auto"/>
          <w:sz w:val="24"/>
          <w:szCs w:val="24"/>
          <w:lang w:val="en-US" w:eastAsia="zh-CN" w:bidi="ar-SA"/>
        </w:rPr>
        <w:t>。</w:t>
      </w:r>
    </w:p>
    <w:p w14:paraId="22C1E6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1.2施工简况</w:t>
      </w:r>
      <w:bookmarkStart w:id="0" w:name="_GoBack"/>
      <w:bookmarkEnd w:id="0"/>
    </w:p>
    <w:p w14:paraId="39AC5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项目</w:t>
      </w:r>
      <w:r>
        <w:rPr>
          <w:rFonts w:hint="eastAsia" w:ascii="宋体" w:hAnsi="宋体" w:eastAsia="宋体" w:cs="宋体"/>
          <w:color w:val="auto"/>
          <w:sz w:val="24"/>
          <w:lang w:eastAsia="zh-CN"/>
        </w:rPr>
        <w:t>环保设施</w:t>
      </w:r>
      <w:r>
        <w:rPr>
          <w:rFonts w:hint="eastAsia" w:ascii="宋体" w:hAnsi="宋体" w:eastAsia="宋体" w:cs="宋体"/>
          <w:color w:val="auto"/>
          <w:sz w:val="24"/>
          <w:lang w:val="en-US" w:eastAsia="zh-CN"/>
        </w:rPr>
        <w:t>建设与建设单位</w:t>
      </w:r>
      <w:r>
        <w:rPr>
          <w:rFonts w:hint="eastAsia" w:ascii="宋体" w:hAnsi="宋体" w:eastAsia="宋体" w:cs="宋体"/>
          <w:color w:val="auto"/>
          <w:sz w:val="24"/>
        </w:rPr>
        <w:t>签订</w:t>
      </w:r>
      <w:r>
        <w:rPr>
          <w:rFonts w:hint="eastAsia" w:ascii="宋体" w:hAnsi="宋体" w:eastAsia="宋体" w:cs="宋体"/>
          <w:color w:val="auto"/>
          <w:sz w:val="24"/>
          <w:lang w:val="en-US" w:eastAsia="zh-CN"/>
        </w:rPr>
        <w:t>了施工</w:t>
      </w:r>
      <w:r>
        <w:rPr>
          <w:rFonts w:hint="eastAsia" w:ascii="宋体" w:hAnsi="宋体" w:eastAsia="宋体" w:cs="宋体"/>
          <w:color w:val="auto"/>
          <w:sz w:val="24"/>
        </w:rPr>
        <w:t>合同，在建设过程中，</w:t>
      </w:r>
      <w:r>
        <w:rPr>
          <w:rFonts w:hint="eastAsia" w:ascii="宋体" w:hAnsi="宋体" w:eastAsia="宋体" w:cs="宋体"/>
          <w:color w:val="auto"/>
          <w:sz w:val="24"/>
          <w:lang w:eastAsia="zh-CN"/>
        </w:rPr>
        <w:t>由</w:t>
      </w:r>
      <w:r>
        <w:rPr>
          <w:rFonts w:hint="eastAsia" w:ascii="宋体" w:hAnsi="宋体" w:eastAsia="宋体" w:cs="宋体"/>
          <w:color w:val="auto"/>
          <w:sz w:val="24"/>
          <w:lang w:val="en-US" w:eastAsia="zh-CN"/>
        </w:rPr>
        <w:t>办公室</w:t>
      </w:r>
      <w:r>
        <w:rPr>
          <w:rFonts w:hint="eastAsia" w:ascii="宋体" w:hAnsi="宋体" w:eastAsia="宋体" w:cs="宋体"/>
          <w:color w:val="auto"/>
          <w:sz w:val="24"/>
          <w:lang w:eastAsia="zh-CN"/>
        </w:rPr>
        <w:t>监督环保设施的建设情况，</w:t>
      </w:r>
      <w:r>
        <w:rPr>
          <w:rFonts w:hint="eastAsia" w:ascii="宋体" w:hAnsi="宋体" w:eastAsia="宋体" w:cs="宋体"/>
          <w:color w:val="auto"/>
          <w:sz w:val="24"/>
        </w:rPr>
        <w:t>保证了环保设施建设进度，环保投资金额得到保证，建设过程中的落实了环境保护对策措施</w:t>
      </w:r>
      <w:r>
        <w:rPr>
          <w:rFonts w:hint="eastAsia" w:ascii="宋体" w:hAnsi="宋体" w:eastAsia="宋体" w:cs="宋体"/>
          <w:color w:val="auto"/>
          <w:sz w:val="24"/>
          <w:lang w:eastAsia="zh-CN"/>
        </w:rPr>
        <w:t>。</w:t>
      </w:r>
    </w:p>
    <w:p w14:paraId="54D2BB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1.3验收简况</w:t>
      </w:r>
    </w:p>
    <w:p w14:paraId="561D3A4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bidi="ar-SA"/>
        </w:rPr>
        <w:t>项目工程于</w:t>
      </w:r>
      <w:r>
        <w:rPr>
          <w:rFonts w:hint="eastAsia" w:ascii="宋体" w:hAnsi="宋体" w:eastAsia="宋体" w:cs="宋体"/>
          <w:b w:val="0"/>
          <w:color w:val="auto"/>
          <w:kern w:val="28"/>
          <w:sz w:val="24"/>
          <w:szCs w:val="24"/>
          <w:lang w:val="en-US" w:eastAsia="zh-CN" w:bidi="ar-SA"/>
        </w:rPr>
        <w:t>2025年6月至10月期间进行建设</w:t>
      </w:r>
      <w:r>
        <w:rPr>
          <w:rFonts w:hint="eastAsia" w:ascii="宋体" w:hAnsi="宋体" w:eastAsia="宋体" w:cs="宋体"/>
          <w:color w:val="auto"/>
          <w:sz w:val="24"/>
          <w:szCs w:val="24"/>
          <w:lang w:val="en-US" w:eastAsia="zh-CN" w:bidi="ar-SA"/>
        </w:rPr>
        <w:t>，</w:t>
      </w:r>
      <w:r>
        <w:rPr>
          <w:rFonts w:hint="eastAsia" w:ascii="宋体" w:hAnsi="宋体" w:eastAsia="宋体" w:cs="宋体"/>
          <w:b w:val="0"/>
          <w:color w:val="auto"/>
          <w:kern w:val="28"/>
          <w:sz w:val="24"/>
          <w:szCs w:val="24"/>
          <w:lang w:val="en-US" w:eastAsia="zh-CN" w:bidi="ar-SA"/>
        </w:rPr>
        <w:t>2025年10月初完成</w:t>
      </w:r>
      <w:r>
        <w:rPr>
          <w:rFonts w:hint="eastAsia" w:ascii="宋体" w:hAnsi="宋体" w:eastAsia="宋体" w:cs="宋体"/>
          <w:b w:val="0"/>
          <w:bCs w:val="0"/>
          <w:color w:val="auto"/>
          <w:sz w:val="24"/>
          <w:szCs w:val="24"/>
          <w:lang w:val="en-US" w:eastAsia="zh-CN"/>
        </w:rPr>
        <w:t>建设，2025年10月24日，取得固定污染源排污登记回执。项目建设单位泸州和达包装制品有限</w:t>
      </w:r>
      <w:r>
        <w:rPr>
          <w:rFonts w:hint="eastAsia" w:ascii="宋体" w:hAnsi="宋体" w:eastAsia="宋体" w:cs="宋体"/>
          <w:b w:val="0"/>
          <w:bCs w:val="0"/>
          <w:snapToGrid w:val="0"/>
          <w:color w:val="auto"/>
          <w:sz w:val="24"/>
          <w:szCs w:val="24"/>
          <w:lang w:val="en-US" w:eastAsia="zh-CN"/>
        </w:rPr>
        <w:t>公司</w:t>
      </w:r>
      <w:r>
        <w:rPr>
          <w:rFonts w:hint="eastAsia" w:ascii="宋体" w:hAnsi="宋体" w:eastAsia="宋体" w:cs="宋体"/>
          <w:b w:val="0"/>
          <w:bCs w:val="0"/>
          <w:color w:val="auto"/>
          <w:sz w:val="24"/>
          <w:szCs w:val="24"/>
          <w:lang w:val="en-US" w:eastAsia="zh-CN"/>
        </w:rPr>
        <w:t>根据本项目的环评、环评批复等资料，在充分调查现场实际情况的基础上，于2026年1月完成了</w:t>
      </w:r>
      <w:r>
        <w:rPr>
          <w:rFonts w:hint="eastAsia" w:ascii="宋体" w:hAnsi="宋体" w:eastAsia="宋体" w:cs="宋体"/>
          <w:b w:val="0"/>
          <w:bCs w:val="0"/>
          <w:snapToGrid w:val="0"/>
          <w:color w:val="auto"/>
          <w:sz w:val="24"/>
          <w:szCs w:val="24"/>
          <w:lang w:val="en-US" w:eastAsia="zh-CN"/>
        </w:rPr>
        <w:t>瓶盖生产线建设项目</w:t>
      </w:r>
      <w:r>
        <w:rPr>
          <w:rFonts w:hint="eastAsia" w:ascii="宋体" w:hAnsi="宋体" w:eastAsia="宋体" w:cs="宋体"/>
          <w:b w:val="0"/>
          <w:bCs w:val="0"/>
          <w:color w:val="auto"/>
          <w:sz w:val="24"/>
          <w:szCs w:val="24"/>
          <w:lang w:val="en-US" w:eastAsia="zh-CN"/>
        </w:rPr>
        <w:t>的验收监测报告，2026年01月20日，建设单位</w:t>
      </w:r>
      <w:r>
        <w:rPr>
          <w:rFonts w:hint="eastAsia" w:ascii="宋体" w:hAnsi="宋体" w:eastAsia="宋体" w:cs="宋体"/>
          <w:b w:val="0"/>
          <w:bCs w:val="0"/>
          <w:snapToGrid w:val="0"/>
          <w:color w:val="auto"/>
          <w:sz w:val="24"/>
          <w:szCs w:val="24"/>
          <w:lang w:val="en-US" w:eastAsia="zh-CN"/>
        </w:rPr>
        <w:t>泸州和达包装制品有限公司</w:t>
      </w:r>
      <w:r>
        <w:rPr>
          <w:rFonts w:hint="eastAsia" w:ascii="宋体" w:hAnsi="宋体" w:eastAsia="宋体" w:cs="宋体"/>
          <w:b w:val="0"/>
          <w:bCs w:val="0"/>
          <w:color w:val="auto"/>
          <w:sz w:val="24"/>
          <w:szCs w:val="24"/>
          <w:lang w:val="en-US" w:eastAsia="zh-CN"/>
        </w:rPr>
        <w:t>组织召开项目竣工环保验收会议，形成项目工程竣工环保验收意见结论为验收合格，同意通过项目工程建设项目竣工环保验收，无整改要求</w:t>
      </w:r>
      <w:r>
        <w:rPr>
          <w:rFonts w:hint="eastAsia" w:ascii="宋体" w:hAnsi="宋体" w:eastAsia="宋体" w:cs="宋体"/>
          <w:b w:val="0"/>
          <w:bCs w:val="0"/>
          <w:color w:val="auto"/>
          <w:sz w:val="24"/>
          <w:szCs w:val="24"/>
        </w:rPr>
        <w:t>。</w:t>
      </w:r>
    </w:p>
    <w:p w14:paraId="277E19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1.4公众反馈意见及处理情况</w:t>
      </w:r>
    </w:p>
    <w:p w14:paraId="4B85E8E1">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在施工过程中，采取了施工废气、施工噪声、施工废气、施工固废的污染防治措施，未发生环境污染事故。营运期噪声、废水、废气、固废未发生扰民情况，合理处置，对外环境无影响</w:t>
      </w:r>
      <w:r>
        <w:rPr>
          <w:rFonts w:hint="eastAsia" w:ascii="宋体" w:hAnsi="宋体" w:eastAsia="宋体" w:cs="宋体"/>
          <w:color w:val="auto"/>
          <w:sz w:val="24"/>
          <w:szCs w:val="24"/>
        </w:rPr>
        <w:t>。</w:t>
      </w:r>
    </w:p>
    <w:p w14:paraId="06D818EA">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480" w:firstLineChars="200"/>
        <w:jc w:val="both"/>
        <w:textAlignment w:val="auto"/>
        <w:outlineLvl w:val="0"/>
        <w:rPr>
          <w:rFonts w:hint="eastAsia" w:ascii="宋体" w:hAnsi="宋体" w:eastAsia="宋体" w:cs="宋体"/>
          <w:color w:val="auto"/>
          <w:sz w:val="24"/>
          <w:szCs w:val="24"/>
        </w:rPr>
      </w:pPr>
    </w:p>
    <w:p w14:paraId="538428E4">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left="0" w:firstLine="480" w:firstLineChars="200"/>
        <w:jc w:val="both"/>
        <w:textAlignment w:val="auto"/>
        <w:outlineLvl w:val="0"/>
        <w:rPr>
          <w:rFonts w:hint="eastAsia" w:ascii="宋体" w:hAnsi="宋体" w:eastAsia="宋体" w:cs="宋体"/>
          <w:color w:val="auto"/>
          <w:sz w:val="24"/>
          <w:szCs w:val="24"/>
        </w:rPr>
      </w:pPr>
    </w:p>
    <w:p w14:paraId="387709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2其他环境保护措施的落实情况</w:t>
      </w:r>
    </w:p>
    <w:p w14:paraId="1D5E94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2.1制度措施落实情况</w:t>
      </w:r>
    </w:p>
    <w:p w14:paraId="6C8B07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（1）环保组织机构及规章制度</w:t>
      </w:r>
    </w:p>
    <w:p w14:paraId="75F12928">
      <w:pPr>
        <w:pStyle w:val="3"/>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b w:val="0"/>
          <w:bCs w:val="0"/>
          <w:color w:val="auto"/>
          <w:kern w:val="0"/>
          <w:sz w:val="24"/>
        </w:rPr>
        <w:t>本项目属于</w:t>
      </w:r>
      <w:r>
        <w:rPr>
          <w:rFonts w:hint="eastAsia" w:ascii="宋体" w:hAnsi="宋体" w:eastAsia="宋体" w:cs="宋体"/>
          <w:b w:val="0"/>
          <w:bCs w:val="0"/>
          <w:color w:val="auto"/>
          <w:sz w:val="24"/>
          <w:lang w:eastAsia="zh-CN"/>
        </w:rPr>
        <w:t>泸州和达包装制品有限公司</w:t>
      </w:r>
      <w:r>
        <w:rPr>
          <w:rFonts w:hint="eastAsia" w:ascii="宋体" w:hAnsi="宋体" w:eastAsia="宋体" w:cs="宋体"/>
          <w:b w:val="0"/>
          <w:bCs w:val="0"/>
          <w:color w:val="auto"/>
          <w:kern w:val="0"/>
          <w:sz w:val="24"/>
        </w:rPr>
        <w:t>管理，</w:t>
      </w:r>
      <w:r>
        <w:rPr>
          <w:rFonts w:hint="eastAsia" w:ascii="宋体" w:hAnsi="宋体" w:eastAsia="宋体" w:cs="宋体"/>
          <w:b w:val="0"/>
          <w:bCs w:val="0"/>
          <w:color w:val="auto"/>
          <w:sz w:val="24"/>
          <w:lang w:val="en-US" w:eastAsia="zh-CN"/>
        </w:rPr>
        <w:t>公司设置了兼职环保管理人员，制定了环境保护管理制度，</w:t>
      </w:r>
      <w:r>
        <w:rPr>
          <w:rFonts w:hint="eastAsia" w:ascii="宋体" w:hAnsi="宋体" w:eastAsia="宋体" w:cs="宋体"/>
          <w:b w:val="0"/>
          <w:bCs w:val="0"/>
          <w:color w:val="auto"/>
          <w:kern w:val="0"/>
          <w:sz w:val="24"/>
        </w:rPr>
        <w:t>在日常运行过程中，严格按照制定的各种制度和规程执行。</w:t>
      </w:r>
    </w:p>
    <w:p w14:paraId="2855D8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（2）环境风险防范措施</w:t>
      </w:r>
    </w:p>
    <w:p w14:paraId="5A9917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b w:val="0"/>
          <w:bCs w:val="0"/>
          <w:color w:val="auto"/>
          <w:kern w:val="0"/>
          <w:sz w:val="24"/>
        </w:rPr>
        <w:t>本项目属于</w:t>
      </w:r>
      <w:r>
        <w:rPr>
          <w:rFonts w:hint="eastAsia" w:ascii="宋体" w:hAnsi="宋体" w:eastAsia="宋体" w:cs="宋体"/>
          <w:b w:val="0"/>
          <w:bCs w:val="0"/>
          <w:color w:val="auto"/>
          <w:sz w:val="24"/>
          <w:lang w:eastAsia="zh-CN"/>
        </w:rPr>
        <w:t>泸州和达包装制品有限公司</w:t>
      </w:r>
      <w:r>
        <w:rPr>
          <w:rFonts w:hint="eastAsia" w:ascii="宋体" w:hAnsi="宋体" w:eastAsia="宋体" w:cs="宋体"/>
          <w:b w:val="0"/>
          <w:bCs w:val="0"/>
          <w:color w:val="auto"/>
          <w:kern w:val="0"/>
          <w:sz w:val="24"/>
        </w:rPr>
        <w:t>管理</w:t>
      </w:r>
      <w:r>
        <w:rPr>
          <w:rFonts w:hint="eastAsia" w:ascii="宋体" w:hAnsi="宋体" w:eastAsia="宋体" w:cs="宋体"/>
          <w:b w:val="0"/>
          <w:bCs w:val="0"/>
          <w:color w:val="auto"/>
          <w:kern w:val="0"/>
          <w:sz w:val="24"/>
          <w:lang w:eastAsia="zh-CN"/>
        </w:rPr>
        <w:t>，</w:t>
      </w:r>
      <w:r>
        <w:rPr>
          <w:rFonts w:hint="eastAsia" w:ascii="宋体" w:hAnsi="宋体" w:eastAsia="宋体" w:cs="宋体"/>
          <w:color w:val="auto"/>
          <w:sz w:val="24"/>
          <w:lang w:val="en-US" w:eastAsia="zh-CN"/>
        </w:rPr>
        <w:t>公司</w:t>
      </w:r>
      <w:r>
        <w:rPr>
          <w:rFonts w:hint="eastAsia" w:ascii="宋体" w:hAnsi="宋体" w:eastAsia="宋体" w:cs="宋体"/>
          <w:color w:val="auto"/>
          <w:sz w:val="24"/>
        </w:rPr>
        <w:t>制定了突发环境事故应急预案，</w:t>
      </w:r>
      <w:r>
        <w:rPr>
          <w:rFonts w:hint="eastAsia" w:ascii="宋体" w:hAnsi="宋体" w:eastAsia="宋体" w:cs="宋体"/>
          <w:color w:val="auto"/>
          <w:sz w:val="24"/>
          <w:lang w:val="en-US" w:eastAsia="zh-CN"/>
        </w:rPr>
        <w:t>加强对本项目环保设施的管理和维护，按照环境管理和突发环境事件应急预案的要求，定期开展环境事件的应急处理，定期对员工进行应急预案培训与演练，保证了在突发环境事件发生时，有足够的人力、物力等资源和制度上的保障</w:t>
      </w:r>
      <w:r>
        <w:rPr>
          <w:rFonts w:hint="eastAsia" w:ascii="宋体" w:hAnsi="宋体" w:eastAsia="宋体" w:cs="宋体"/>
          <w:color w:val="auto"/>
          <w:sz w:val="24"/>
        </w:rPr>
        <w:t>。</w:t>
      </w:r>
    </w:p>
    <w:p w14:paraId="486E52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（3）环境监测计划</w:t>
      </w:r>
    </w:p>
    <w:p w14:paraId="69404C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本项目环境监测计划按照排污许可证管理要求开展环境监测工作。</w:t>
      </w:r>
    </w:p>
    <w:p w14:paraId="77F2FE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2.2配套措施落实情况</w:t>
      </w:r>
    </w:p>
    <w:p w14:paraId="5D472A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（1）区域削减及淘汰落后产能</w:t>
      </w:r>
    </w:p>
    <w:p w14:paraId="261C06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项目不涉及区域削减及淘汰落后产能的措施。</w:t>
      </w:r>
    </w:p>
    <w:p w14:paraId="153697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（2）防护距离控制及居民搬迁</w:t>
      </w:r>
    </w:p>
    <w:p w14:paraId="7CCF50A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项目不涉及卫生防护距离，无搬迁居民点。</w:t>
      </w:r>
    </w:p>
    <w:p w14:paraId="7E7CF3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b/>
          <w:bCs/>
          <w:color w:val="auto"/>
          <w:sz w:val="24"/>
        </w:rPr>
        <w:t>2.3其他措施落实情况</w:t>
      </w:r>
    </w:p>
    <w:p w14:paraId="24D2A79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项目不涉及林地补偿、珍稀动植物保护、区域整治等情况。</w:t>
      </w:r>
    </w:p>
    <w:p w14:paraId="755E76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3整改工作情况</w:t>
      </w:r>
    </w:p>
    <w:p w14:paraId="6470EB9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项目在建设过程中按要求落实环境保护对策措施，验收合格，无整改内容。</w:t>
      </w:r>
    </w:p>
    <w:p w14:paraId="1492F74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right"/>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 xml:space="preserve">             </w:t>
      </w:r>
      <w:r>
        <w:rPr>
          <w:rFonts w:hint="eastAsia" w:ascii="宋体" w:hAnsi="宋体" w:eastAsia="宋体" w:cs="宋体"/>
          <w:b w:val="0"/>
          <w:bCs w:val="0"/>
          <w:color w:val="auto"/>
          <w:sz w:val="24"/>
          <w:szCs w:val="24"/>
        </w:rPr>
        <w:t xml:space="preserve"> </w:t>
      </w:r>
    </w:p>
    <w:p w14:paraId="790DF2EC">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righ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泸州和达包装制品有限公司</w:t>
      </w:r>
    </w:p>
    <w:p w14:paraId="15860DFD">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right"/>
        <w:textAlignment w:val="auto"/>
        <w:rPr>
          <w:rFonts w:hint="eastAsia" w:ascii="宋体" w:hAnsi="宋体" w:eastAsia="宋体" w:cs="宋体"/>
          <w:b/>
          <w:bCs/>
          <w:color w:val="auto"/>
          <w:sz w:val="28"/>
          <w:szCs w:val="28"/>
        </w:rPr>
      </w:pPr>
      <w:r>
        <w:rPr>
          <w:rFonts w:hint="eastAsia" w:ascii="宋体" w:hAnsi="宋体" w:eastAsia="宋体" w:cs="宋体"/>
          <w:b w:val="0"/>
          <w:bCs w:val="0"/>
          <w:color w:val="auto"/>
          <w:sz w:val="28"/>
          <w:szCs w:val="28"/>
        </w:rPr>
        <w:t>20</w:t>
      </w:r>
      <w:r>
        <w:rPr>
          <w:rFonts w:hint="eastAsia" w:ascii="宋体" w:hAnsi="宋体" w:eastAsia="宋体" w:cs="宋体"/>
          <w:b w:val="0"/>
          <w:bCs w:val="0"/>
          <w:color w:val="auto"/>
          <w:sz w:val="28"/>
          <w:szCs w:val="28"/>
          <w:lang w:val="en-US" w:eastAsia="zh-CN"/>
        </w:rPr>
        <w:t>26</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lang w:val="en-US" w:eastAsia="zh-CN"/>
        </w:rPr>
        <w:t>01</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lang w:val="en-US" w:eastAsia="zh-CN"/>
        </w:rPr>
        <w:t>21</w:t>
      </w:r>
      <w:r>
        <w:rPr>
          <w:rFonts w:hint="eastAsia" w:ascii="宋体" w:hAnsi="宋体" w:eastAsia="宋体" w:cs="宋体"/>
          <w:b w:val="0"/>
          <w:bCs w:val="0"/>
          <w:color w:val="auto"/>
          <w:sz w:val="28"/>
          <w:szCs w:val="28"/>
        </w:rPr>
        <w:t xml:space="preserve">日  </w:t>
      </w:r>
      <w:r>
        <w:rPr>
          <w:rFonts w:hint="eastAsia" w:ascii="宋体" w:hAnsi="宋体" w:eastAsia="宋体" w:cs="宋体"/>
          <w:b w:val="0"/>
          <w:bCs w:val="0"/>
          <w:color w:val="auto"/>
        </w:rPr>
        <w:t xml:space="preserve"> </w:t>
      </w:r>
      <w:r>
        <w:rPr>
          <w:rFonts w:hint="eastAsia" w:ascii="宋体" w:hAnsi="宋体" w:eastAsia="宋体" w:cs="宋体"/>
          <w:color w:val="auto"/>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lkNjAwOGI3M2I2ZWJjMGVhNjdmZDhjYzkwYjQ1ZWIifQ=="/>
  </w:docVars>
  <w:rsids>
    <w:rsidRoot w:val="230A130C"/>
    <w:rsid w:val="00102FE3"/>
    <w:rsid w:val="001A0C13"/>
    <w:rsid w:val="002278BD"/>
    <w:rsid w:val="00633C1F"/>
    <w:rsid w:val="007B63EC"/>
    <w:rsid w:val="00A412CD"/>
    <w:rsid w:val="00CF7CC2"/>
    <w:rsid w:val="00EF4965"/>
    <w:rsid w:val="026203BD"/>
    <w:rsid w:val="03BE073C"/>
    <w:rsid w:val="06021E00"/>
    <w:rsid w:val="0B301291"/>
    <w:rsid w:val="0DC512BD"/>
    <w:rsid w:val="12D67AB2"/>
    <w:rsid w:val="14B33B5C"/>
    <w:rsid w:val="15F358A9"/>
    <w:rsid w:val="18982224"/>
    <w:rsid w:val="1F291E28"/>
    <w:rsid w:val="219B0E1F"/>
    <w:rsid w:val="230A130C"/>
    <w:rsid w:val="29564161"/>
    <w:rsid w:val="2B4F70BA"/>
    <w:rsid w:val="2D1131FB"/>
    <w:rsid w:val="2F8648E2"/>
    <w:rsid w:val="32132691"/>
    <w:rsid w:val="321F0947"/>
    <w:rsid w:val="38B12C92"/>
    <w:rsid w:val="3ABD5DEE"/>
    <w:rsid w:val="3D0117A1"/>
    <w:rsid w:val="3D3176BC"/>
    <w:rsid w:val="3EC44C12"/>
    <w:rsid w:val="46397C90"/>
    <w:rsid w:val="48B2491A"/>
    <w:rsid w:val="4A3E05CE"/>
    <w:rsid w:val="4B1E2C53"/>
    <w:rsid w:val="4B81249D"/>
    <w:rsid w:val="4E7451F6"/>
    <w:rsid w:val="517F39A6"/>
    <w:rsid w:val="540925CD"/>
    <w:rsid w:val="54BF11BF"/>
    <w:rsid w:val="55651104"/>
    <w:rsid w:val="565D002E"/>
    <w:rsid w:val="592805BC"/>
    <w:rsid w:val="5A8D2343"/>
    <w:rsid w:val="60D40EEC"/>
    <w:rsid w:val="615D1929"/>
    <w:rsid w:val="64C43921"/>
    <w:rsid w:val="660E6C4E"/>
    <w:rsid w:val="690B56C7"/>
    <w:rsid w:val="69C67F6C"/>
    <w:rsid w:val="6A536601"/>
    <w:rsid w:val="6D535020"/>
    <w:rsid w:val="6DA964FC"/>
    <w:rsid w:val="74BE4D3F"/>
    <w:rsid w:val="7A5C15CE"/>
    <w:rsid w:val="7FB11E8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9"/>
    <w:qFormat/>
    <w:uiPriority w:val="99"/>
    <w:pPr>
      <w:keepNext/>
      <w:outlineLvl w:val="0"/>
    </w:pPr>
    <w:rPr>
      <w:b/>
      <w:bCs/>
      <w:sz w:val="28"/>
    </w:rPr>
  </w:style>
  <w:style w:type="paragraph" w:styleId="4">
    <w:name w:val="heading 4"/>
    <w:basedOn w:val="1"/>
    <w:next w:val="1"/>
    <w:autoRedefine/>
    <w:semiHidden/>
    <w:unhideWhenUsed/>
    <w:qFormat/>
    <w:locked/>
    <w:uiPriority w:val="0"/>
    <w:pPr>
      <w:keepNext/>
      <w:keepLines/>
      <w:snapToGrid w:val="0"/>
      <w:spacing w:beforeLines="0" w:beforeAutospacing="0" w:afterLines="0" w:afterAutospacing="0" w:line="360" w:lineRule="auto"/>
      <w:outlineLvl w:val="3"/>
    </w:pPr>
    <w:rPr>
      <w:b/>
      <w:kern w:val="28"/>
      <w:lang w:val="zh-CN" w:bidi="zh-CN"/>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afterLines="0" w:line="480" w:lineRule="auto"/>
      <w:ind w:left="420" w:leftChars="200"/>
    </w:pPr>
  </w:style>
  <w:style w:type="paragraph" w:styleId="5">
    <w:name w:val="Body Text"/>
    <w:basedOn w:val="1"/>
    <w:link w:val="10"/>
    <w:autoRedefine/>
    <w:qFormat/>
    <w:uiPriority w:val="99"/>
    <w:pPr>
      <w:ind w:left="120"/>
    </w:pPr>
    <w:rPr>
      <w:rFonts w:ascii="宋体" w:hAnsi="宋体" w:cs="宋体"/>
      <w:sz w:val="24"/>
      <w:lang w:val="zh-CN"/>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
    <w:name w:val="Heading 1 Char"/>
    <w:basedOn w:val="7"/>
    <w:link w:val="3"/>
    <w:autoRedefine/>
    <w:qFormat/>
    <w:uiPriority w:val="9"/>
    <w:rPr>
      <w:rFonts w:ascii="Calibri" w:hAnsi="Calibri"/>
      <w:b/>
      <w:bCs/>
      <w:kern w:val="44"/>
      <w:sz w:val="44"/>
      <w:szCs w:val="44"/>
    </w:rPr>
  </w:style>
  <w:style w:type="character" w:customStyle="1" w:styleId="10">
    <w:name w:val="Body Text Char"/>
    <w:basedOn w:val="7"/>
    <w:link w:val="5"/>
    <w:autoRedefine/>
    <w:semiHidden/>
    <w:qFormat/>
    <w:uiPriority w:val="99"/>
    <w:rPr>
      <w:rFonts w:ascii="Calibri" w:hAnsi="Calibri"/>
      <w:szCs w:val="24"/>
    </w:rPr>
  </w:style>
  <w:style w:type="paragraph" w:customStyle="1" w:styleId="11">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1099</Words>
  <Characters>1135</Characters>
  <Lines>0</Lines>
  <Paragraphs>0</Paragraphs>
  <TotalTime>3</TotalTime>
  <ScaleCrop>false</ScaleCrop>
  <LinksUpToDate>false</LinksUpToDate>
  <CharactersWithSpaces>1176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2018-06-26T05:36:00Z</dcterms:created>
  <dc:creator>技术部-刘良彬</dc:creator>
  <cp:lastModifiedBy>郭成辉</cp:lastModifiedBy>
  <cp:lastPrinted>2024-04-08T01:21:00Z</cp:lastPrinted>
  <dcterms:modified xsi:type="dcterms:W3CDTF">2026-01-20T01:55:28Z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247E9837AD4E48EE93BB76EE40117FD4</vt:lpwstr>
  </property>
  <property fmtid="{D5CDD505-2E9C-101B-9397-08002B2CF9AE}" pid="4" name="KSOTemplateDocerSaveRecord">
    <vt:lpwstr>eyJoZGlkIjoiMTlkNjAwOGI3M2I2ZWJjMGVhNjdmZDhjYzkwYjQ1ZWIiLCJ1c2VySWQiOiIyMzMzMzQ3ODkifQ==</vt:lpwstr>
  </property>
</Properties>
</file>